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bCs w:val="1"/>
          <w:sz w:val="40"/>
          <w:szCs w:val="40"/>
        </w:rPr>
      </w:pPr>
      <w:r w:rsidDel="00000000" w:rsidR="00000000" w:rsidRPr="00000000">
        <w:rPr>
          <w:b w:val="1"/>
          <w:bCs w:val="1"/>
          <w:sz w:val="28"/>
          <w:szCs w:val="28"/>
        </w:rPr>
        <w:drawing>
          <wp:inline distB="0" distT="0" distL="0" distR="0">
            <wp:extent cx="1625600" cy="16256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25600" cy="1625600"/>
                    </a:xfrm>
                    <a:prstGeom prst="rect"/>
                    <a:ln/>
                  </pic:spPr>
                </pic:pic>
              </a:graphicData>
            </a:graphic>
          </wp:inline>
        </w:drawing>
      </w:r>
      <w:r w:rsidDel="00000000" w:rsidR="00000000" w:rsidRPr="00000000">
        <w:rPr>
          <w:b w:val="1"/>
          <w:bCs w:val="1"/>
          <w:sz w:val="28"/>
          <w:szCs w:val="28"/>
          <w:rtl w:val="0"/>
        </w:rPr>
        <w:t xml:space="preserve">   </w:t>
      </w:r>
      <w:r w:rsidDel="00000000" w:rsidR="00000000" w:rsidRPr="00000000">
        <w:rPr>
          <w:rFonts w:ascii="Calibri" w:cs="Calibri" w:eastAsia="Calibri" w:hAnsi="Calibri"/>
          <w:b w:val="1"/>
          <w:bCs w:val="1"/>
          <w:sz w:val="40"/>
          <w:szCs w:val="40"/>
          <w:rtl w:val="0"/>
        </w:rPr>
        <w:t xml:space="preserve">JOB DESCRIPTION – </w:t>
      </w:r>
      <w:r w:rsidDel="00000000" w:rsidR="00000000" w:rsidRPr="00000000">
        <w:rPr>
          <w:b w:val="1"/>
          <w:bCs w:val="1"/>
          <w:sz w:val="40"/>
          <w:szCs w:val="40"/>
          <w:rtl w:val="0"/>
        </w:rPr>
        <w:t xml:space="preserve">Kitchen Assistant (Seasonal)</w:t>
      </w:r>
    </w:p>
    <w:p w:rsidR="00000000" w:rsidDel="00000000" w:rsidP="00000000" w:rsidRDefault="00000000" w:rsidRPr="00000000" w14:paraId="00000002">
      <w:pPr>
        <w:spacing w:after="0" w:line="240" w:lineRule="auto"/>
        <w:jc w:val="center"/>
        <w:rPr>
          <w:rFonts w:ascii="Calibri" w:cs="Calibri" w:eastAsia="Calibri" w:hAnsi="Calibri"/>
          <w:b w:val="1"/>
          <w:bCs w:val="1"/>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7"/>
        <w:gridCol w:w="6329"/>
        <w:tblGridChange w:id="0">
          <w:tblGrid>
            <w:gridCol w:w="2687"/>
            <w:gridCol w:w="6329"/>
          </w:tblGrid>
        </w:tblGridChange>
      </w:tblGrid>
      <w:tr>
        <w:trPr>
          <w:cantSplit w:val="0"/>
          <w:tblHeader w:val="0"/>
        </w:trPr>
        <w:tc>
          <w:tcPr>
            <w:shd w:fill="auto" w:val="clear"/>
          </w:tcPr>
          <w:p w:rsidR="00000000" w:rsidDel="00000000" w:rsidP="00000000" w:rsidRDefault="00000000" w:rsidRPr="00000000" w14:paraId="00000003">
            <w:pPr>
              <w:spacing w:after="0" w:line="240" w:lineRule="auto"/>
              <w:rPr>
                <w:sz w:val="32"/>
                <w:szCs w:val="32"/>
              </w:rPr>
            </w:pPr>
            <w:r w:rsidDel="00000000" w:rsidR="00000000" w:rsidRPr="00000000">
              <w:rPr>
                <w:b w:val="1"/>
                <w:bCs w:val="1"/>
                <w:sz w:val="32"/>
                <w:szCs w:val="32"/>
                <w:rtl w:val="0"/>
              </w:rPr>
              <w:t xml:space="preserve">Title of Post:</w:t>
            </w:r>
            <w:r w:rsidDel="00000000" w:rsidR="00000000" w:rsidRPr="00000000">
              <w:rPr>
                <w:sz w:val="32"/>
                <w:szCs w:val="32"/>
                <w:rtl w:val="0"/>
              </w:rPr>
              <w:t xml:space="preserve">  </w:t>
            </w:r>
          </w:p>
          <w:p w:rsidR="00000000" w:rsidDel="00000000" w:rsidP="00000000" w:rsidRDefault="00000000" w:rsidRPr="00000000" w14:paraId="00000004">
            <w:pPr>
              <w:spacing w:after="0" w:line="240" w:lineRule="auto"/>
              <w:rPr>
                <w:sz w:val="28"/>
                <w:szCs w:val="28"/>
              </w:rPr>
            </w:pPr>
            <w:r w:rsidDel="00000000" w:rsidR="00000000" w:rsidRPr="00000000">
              <w:rPr>
                <w:sz w:val="28"/>
                <w:szCs w:val="28"/>
                <w:rtl w:val="0"/>
              </w:rPr>
              <w:t xml:space="preserve">Kitchen assistant</w:t>
            </w:r>
          </w:p>
        </w:tc>
        <w:tc>
          <w:tcPr>
            <w:shd w:fill="auto" w:val="clear"/>
          </w:tcPr>
          <w:p w:rsidR="00000000" w:rsidDel="00000000" w:rsidP="00000000" w:rsidRDefault="00000000" w:rsidRPr="00000000" w14:paraId="00000005">
            <w:pPr>
              <w:spacing w:after="0" w:line="240" w:lineRule="auto"/>
              <w:rPr>
                <w:sz w:val="32"/>
                <w:szCs w:val="32"/>
              </w:rPr>
            </w:pPr>
            <w:r w:rsidDel="00000000" w:rsidR="00000000" w:rsidRPr="00000000">
              <w:rPr>
                <w:b w:val="1"/>
                <w:bCs w:val="1"/>
                <w:sz w:val="32"/>
                <w:szCs w:val="32"/>
                <w:rtl w:val="0"/>
              </w:rPr>
              <w:t xml:space="preserve">Location:</w:t>
            </w:r>
            <w:r w:rsidDel="00000000" w:rsidR="00000000" w:rsidRPr="00000000">
              <w:rPr>
                <w:sz w:val="32"/>
                <w:szCs w:val="32"/>
                <w:rtl w:val="0"/>
              </w:rPr>
              <w:t xml:space="preserve">  Share Discovery Village</w:t>
            </w:r>
          </w:p>
          <w:p w:rsidR="00000000" w:rsidDel="00000000" w:rsidP="00000000" w:rsidRDefault="00000000" w:rsidRPr="00000000" w14:paraId="00000006">
            <w:pPr>
              <w:spacing w:after="0" w:line="240" w:lineRule="auto"/>
              <w:rPr>
                <w:sz w:val="32"/>
                <w:szCs w:val="32"/>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07">
            <w:pPr>
              <w:spacing w:after="0" w:line="240" w:lineRule="auto"/>
              <w:rPr/>
            </w:pPr>
            <w:r w:rsidDel="00000000" w:rsidR="00000000" w:rsidRPr="00000000">
              <w:rPr>
                <w:b w:val="1"/>
                <w:bCs w:val="1"/>
                <w:rtl w:val="0"/>
              </w:rPr>
              <w:t xml:space="preserve">Accountable to:</w:t>
            </w:r>
            <w:r w:rsidDel="00000000" w:rsidR="00000000" w:rsidRPr="00000000">
              <w:rPr>
                <w:rtl w:val="0"/>
              </w:rPr>
              <w:t xml:space="preserve">  </w:t>
            </w:r>
          </w:p>
          <w:p w:rsidR="00000000" w:rsidDel="00000000" w:rsidP="00000000" w:rsidRDefault="00000000" w:rsidRPr="00000000" w14:paraId="00000008">
            <w:pPr>
              <w:spacing w:after="0" w:line="240" w:lineRule="auto"/>
              <w:rPr/>
            </w:pPr>
            <w:r w:rsidDel="00000000" w:rsidR="00000000" w:rsidRPr="00000000">
              <w:rPr>
                <w:rtl w:val="0"/>
              </w:rPr>
              <w:t xml:space="preserve">Head of Kitchen</w:t>
            </w:r>
          </w:p>
        </w:tc>
      </w:tr>
      <w:tr>
        <w:trPr>
          <w:cantSplit w:val="0"/>
          <w:tblHeader w:val="0"/>
        </w:trPr>
        <w:tc>
          <w:tcPr>
            <w:gridSpan w:val="2"/>
            <w:shd w:fill="auto" w:val="clear"/>
          </w:tcPr>
          <w:p w:rsidR="00000000" w:rsidDel="00000000" w:rsidP="00000000" w:rsidRDefault="00000000" w:rsidRPr="00000000" w14:paraId="0000000A">
            <w:pPr>
              <w:spacing w:after="0" w:line="240" w:lineRule="auto"/>
              <w:rPr>
                <w:b w:val="1"/>
                <w:bCs w:val="1"/>
              </w:rPr>
            </w:pPr>
            <w:r w:rsidDel="00000000" w:rsidR="00000000" w:rsidRPr="00000000">
              <w:rPr>
                <w:b w:val="1"/>
                <w:bCs w:val="1"/>
                <w:rtl w:val="0"/>
              </w:rPr>
              <w:t xml:space="preserve">Purpose of the Job:</w:t>
            </w:r>
          </w:p>
          <w:p w:rsidR="00000000" w:rsidDel="00000000" w:rsidP="00000000" w:rsidRDefault="00000000" w:rsidRPr="00000000" w14:paraId="0000000B">
            <w:pPr>
              <w:spacing w:after="0" w:line="240" w:lineRule="auto"/>
              <w:rPr/>
            </w:pPr>
            <w:r w:rsidDel="00000000" w:rsidR="00000000" w:rsidRPr="00000000">
              <w:rPr>
                <w:rtl w:val="0"/>
              </w:rPr>
              <w:t xml:space="preserve">To prepare and cook healthy, tasty, and varying meals for a range of guests.  To ensure all catering facilities are always cleaned and maintained to the highest standards. To maintain the reputation of the catering facility of Share Discovery Village by ensuring you are constantly producing food to the required standard with meticulous attention to detail.</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b w:val="1"/>
                <w:bCs w:val="1"/>
              </w:rPr>
            </w:pPr>
            <w:r w:rsidDel="00000000" w:rsidR="00000000" w:rsidRPr="00000000">
              <w:rPr>
                <w:b w:val="1"/>
                <w:bCs w:val="1"/>
                <w:rtl w:val="0"/>
              </w:rPr>
              <w:t xml:space="preserve">Responsible for:</w:t>
            </w:r>
          </w:p>
          <w:p w:rsidR="00000000" w:rsidDel="00000000" w:rsidP="00000000" w:rsidRDefault="00000000" w:rsidRPr="00000000" w14:paraId="0000000E">
            <w:pPr>
              <w:spacing w:after="0" w:line="240" w:lineRule="auto"/>
              <w:rPr/>
            </w:pPr>
            <w:r w:rsidDel="00000000" w:rsidR="00000000" w:rsidRPr="00000000">
              <w:rPr>
                <w:rtl w:val="0"/>
              </w:rPr>
              <w:t xml:space="preserve">Following the catering notes to ensure all guests are catered for both in terms of the quantity and quality of the meals produced but also in relation to those guests with allergens and/or special dietary requirements. </w:t>
            </w:r>
          </w:p>
          <w:p w:rsidR="00000000" w:rsidDel="00000000" w:rsidP="00000000" w:rsidRDefault="00000000" w:rsidRPr="00000000" w14:paraId="0000000F">
            <w:pPr>
              <w:spacing w:after="0" w:line="240" w:lineRule="auto"/>
              <w:rPr/>
            </w:pPr>
            <w:r w:rsidDel="00000000" w:rsidR="00000000" w:rsidRPr="00000000">
              <w:rPr>
                <w:rtl w:val="0"/>
              </w:rPr>
              <w:t xml:space="preserve">Maintaining the highest standards of food hygiene and cleanliness across all catering facilities across Share Discovery Village.</w:t>
            </w:r>
          </w:p>
          <w:p w:rsidR="00000000" w:rsidDel="00000000" w:rsidP="00000000" w:rsidRDefault="00000000" w:rsidRPr="00000000" w14:paraId="00000010">
            <w:pPr>
              <w:spacing w:after="0" w:line="240" w:lineRule="auto"/>
              <w:rPr/>
            </w:pPr>
            <w:r w:rsidDel="00000000" w:rsidR="00000000" w:rsidRPr="00000000">
              <w:rPr>
                <w:rtl w:val="0"/>
              </w:rPr>
              <w:t xml:space="preserve">Maintaining our 5-star environmental health status.</w:t>
            </w:r>
          </w:p>
          <w:p w:rsidR="00000000" w:rsidDel="00000000" w:rsidP="00000000" w:rsidRDefault="00000000" w:rsidRPr="00000000" w14:paraId="00000011">
            <w:pPr>
              <w:spacing w:after="0"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3">
            <w:pPr>
              <w:spacing w:after="0" w:line="240" w:lineRule="auto"/>
              <w:rPr>
                <w:b w:val="1"/>
                <w:bCs w:val="1"/>
              </w:rPr>
            </w:pPr>
            <w:r w:rsidDel="00000000" w:rsidR="00000000" w:rsidRPr="00000000">
              <w:rPr>
                <w:b w:val="1"/>
                <w:bCs w:val="1"/>
                <w:rtl w:val="0"/>
              </w:rPr>
              <w:t xml:space="preserve">Salary/Hourly Rate:</w:t>
            </w:r>
          </w:p>
          <w:p w:rsidR="00000000" w:rsidDel="00000000" w:rsidP="00000000" w:rsidRDefault="00000000" w:rsidRPr="00000000" w14:paraId="00000014">
            <w:pPr>
              <w:spacing w:after="0" w:line="240" w:lineRule="auto"/>
              <w:rPr/>
            </w:pPr>
            <w:r w:rsidDel="00000000" w:rsidR="00000000" w:rsidRPr="00000000">
              <w:rPr>
                <w:rtl w:val="0"/>
              </w:rPr>
              <w:t xml:space="preserve">£12.71 per hour</w:t>
            </w:r>
          </w:p>
        </w:tc>
        <w:tc>
          <w:tcPr>
            <w:shd w:fill="auto" w:val="clear"/>
          </w:tcPr>
          <w:p w:rsidR="00000000" w:rsidDel="00000000" w:rsidP="00000000" w:rsidRDefault="00000000" w:rsidRPr="00000000" w14:paraId="00000015">
            <w:pPr>
              <w:spacing w:after="0" w:line="240" w:lineRule="auto"/>
              <w:rPr>
                <w:b w:val="1"/>
                <w:bCs w:val="1"/>
              </w:rPr>
            </w:pPr>
            <w:r w:rsidDel="00000000" w:rsidR="00000000" w:rsidRPr="00000000">
              <w:rPr>
                <w:b w:val="1"/>
                <w:bCs w:val="1"/>
                <w:rtl w:val="0"/>
              </w:rPr>
              <w:t xml:space="preserve">Hours of Work: 35</w:t>
            </w:r>
          </w:p>
          <w:p w:rsidR="00000000" w:rsidDel="00000000" w:rsidP="00000000" w:rsidRDefault="00000000" w:rsidRPr="00000000" w14:paraId="00000016">
            <w:pPr>
              <w:spacing w:after="0" w:line="240" w:lineRule="auto"/>
              <w:rPr>
                <w:b w:val="1"/>
                <w:bCs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7">
            <w:pPr>
              <w:spacing w:after="0" w:line="240" w:lineRule="auto"/>
              <w:rPr>
                <w:b w:val="1"/>
                <w:bCs w:val="1"/>
                <w:u w:val="single"/>
              </w:rPr>
            </w:pPr>
            <w:r w:rsidDel="00000000" w:rsidR="00000000" w:rsidRPr="00000000">
              <w:rPr>
                <w:b w:val="1"/>
                <w:bCs w:val="1"/>
                <w:rtl w:val="0"/>
              </w:rPr>
              <w:t xml:space="preserve"> Date: 18/05/26</w:t>
            </w:r>
            <w:r w:rsidDel="00000000" w:rsidR="00000000" w:rsidRPr="00000000">
              <w:rPr>
                <w:rtl w:val="0"/>
              </w:rPr>
            </w:r>
          </w:p>
          <w:p w:rsidR="00000000" w:rsidDel="00000000" w:rsidP="00000000" w:rsidRDefault="00000000" w:rsidRPr="00000000" w14:paraId="00000018">
            <w:pPr>
              <w:spacing w:after="0" w:line="240" w:lineRule="auto"/>
              <w:rPr>
                <w:b w:val="1"/>
                <w:bCs w:val="1"/>
              </w:rPr>
            </w:pPr>
            <w:r w:rsidDel="00000000" w:rsidR="00000000" w:rsidRPr="00000000">
              <w:rPr>
                <w:rtl w:val="0"/>
              </w:rPr>
            </w:r>
          </w:p>
        </w:tc>
        <w:tc>
          <w:tcPr>
            <w:shd w:fill="auto" w:val="clear"/>
          </w:tcPr>
          <w:p w:rsidR="00000000" w:rsidDel="00000000" w:rsidP="00000000" w:rsidRDefault="00000000" w:rsidRPr="00000000" w14:paraId="00000019">
            <w:pPr>
              <w:spacing w:after="0" w:line="240" w:lineRule="auto"/>
              <w:rPr>
                <w:b w:val="1"/>
                <w:bCs w:val="1"/>
              </w:rPr>
            </w:pPr>
            <w:r w:rsidDel="00000000" w:rsidR="00000000" w:rsidRPr="00000000">
              <w:rPr>
                <w:b w:val="1"/>
                <w:bCs w:val="1"/>
                <w:rtl w:val="0"/>
              </w:rPr>
              <w:t xml:space="preserve">Length of Contract: Seasonal- immediate start till end of August</w:t>
            </w:r>
          </w:p>
        </w:tc>
      </w:tr>
    </w:tbl>
    <w:p w:rsidR="00000000" w:rsidDel="00000000" w:rsidP="00000000" w:rsidRDefault="00000000" w:rsidRPr="00000000" w14:paraId="0000001A">
      <w:pPr>
        <w:jc w:val="center"/>
        <w:rPr>
          <w:b w:val="1"/>
          <w:bCs w:val="1"/>
        </w:rPr>
      </w:pPr>
      <w:r w:rsidDel="00000000" w:rsidR="00000000" w:rsidRPr="00000000">
        <w:rPr>
          <w:rtl w:val="0"/>
        </w:rPr>
      </w:r>
    </w:p>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Principal Responsibilities:</w:t>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The following duties must be carried out ensuring all areas are cleaned to the highest standards and that all health and safety, COSHH and PPE regulations are followed throughout.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Day to day preparation of all meals. Paying particular attention to numbers, allergens and/or special dietary requirements.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Ensuring all food is properly prepared and cooked following industry standards, utilising all requisite resources, temp. probes etc.</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Daily, weekly, and monthly cleaning as per cleaning checklists.</w:t>
      </w:r>
    </w:p>
    <w:p w:rsidR="00000000" w:rsidDel="00000000" w:rsidP="00000000" w:rsidRDefault="00000000" w:rsidRPr="00000000" w14:paraId="00000022">
      <w:pPr>
        <w:spacing w:after="0" w:line="276" w:lineRule="auto"/>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all kitchens, dining spaces, dishwashing, food preparation and storage areas exceed all environmental health and health and safety cleanliness standards.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Oversight of serving of all meals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the Head of Kitchen to monitor and replenish stock of catering resources. </w:t>
      </w:r>
    </w:p>
    <w:p w:rsidR="00000000" w:rsidDel="00000000" w:rsidP="00000000" w:rsidRDefault="00000000" w:rsidRPr="00000000" w14:paraId="00000028">
      <w:pPr>
        <w:spacing w:after="0" w:line="276" w:lineRule="auto"/>
        <w:jc w:val="both"/>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Stock checks and rotation to ensure only in date and fresh produce are served to customers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Regulatory record keeping.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Regular review of fridges and freezers to ensure all chilled and frozen stock is within regulatory dates.</w:t>
      </w:r>
    </w:p>
    <w:p w:rsidR="00000000" w:rsidDel="00000000" w:rsidP="00000000" w:rsidRDefault="00000000" w:rsidRPr="00000000" w14:paraId="0000002E">
      <w:pPr>
        <w:spacing w:after="0" w:line="276" w:lineRule="auto"/>
        <w:jc w:val="both"/>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Day to day liaison with the centre coordinator to ensure you have the most up to date information relating to catering needs, numbers etc.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Assist with the cafe during the busy summer season and occasional weekends.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Contribute to annual maintenance and deep clean of all catering facilities.</w:t>
      </w:r>
    </w:p>
    <w:p w:rsidR="00000000" w:rsidDel="00000000" w:rsidP="00000000" w:rsidRDefault="00000000" w:rsidRPr="00000000" w14:paraId="00000034">
      <w:pPr>
        <w:spacing w:line="256" w:lineRule="auto"/>
        <w:rPr>
          <w:b w:val="1"/>
          <w:bCs w:val="1"/>
        </w:rPr>
      </w:pPr>
      <w:r w:rsidDel="00000000" w:rsidR="00000000" w:rsidRPr="00000000">
        <w:rPr>
          <w:rtl w:val="0"/>
        </w:rPr>
      </w:r>
    </w:p>
    <w:p w:rsidR="00000000" w:rsidDel="00000000" w:rsidP="00000000" w:rsidRDefault="00000000" w:rsidRPr="00000000" w14:paraId="00000035">
      <w:pPr>
        <w:rPr>
          <w:b w:val="1"/>
          <w:bCs w:val="1"/>
          <w:sz w:val="24"/>
          <w:szCs w:val="24"/>
        </w:rPr>
      </w:pPr>
      <w:r w:rsidDel="00000000" w:rsidR="00000000" w:rsidRPr="00000000">
        <w:rPr>
          <w:b w:val="1"/>
          <w:bCs w:val="1"/>
          <w:sz w:val="24"/>
          <w:szCs w:val="24"/>
          <w:rtl w:val="0"/>
        </w:rPr>
        <w:t xml:space="preserve">General Responsibilities:</w:t>
      </w:r>
    </w:p>
    <w:p w:rsidR="00000000" w:rsidDel="00000000" w:rsidP="00000000" w:rsidRDefault="00000000" w:rsidRPr="00000000" w14:paraId="00000036">
      <w:pPr>
        <w:numPr>
          <w:ilvl w:val="0"/>
          <w:numId w:val="5"/>
        </w:numPr>
        <w:spacing w:after="0" w:line="240" w:lineRule="auto"/>
        <w:ind w:left="720" w:hanging="360"/>
        <w:jc w:val="both"/>
        <w:rPr/>
      </w:pPr>
      <w:r w:rsidDel="00000000" w:rsidR="00000000" w:rsidRPr="00000000">
        <w:rPr>
          <w:rtl w:val="0"/>
        </w:rPr>
        <w:t xml:space="preserve">Assist other departments as and when demand dictates.</w:t>
      </w:r>
    </w:p>
    <w:p w:rsidR="00000000" w:rsidDel="00000000" w:rsidP="00000000" w:rsidRDefault="00000000" w:rsidRPr="00000000" w14:paraId="00000037">
      <w:pPr>
        <w:numPr>
          <w:ilvl w:val="0"/>
          <w:numId w:val="5"/>
        </w:numPr>
        <w:spacing w:after="0" w:line="240" w:lineRule="auto"/>
        <w:ind w:left="720" w:hanging="360"/>
        <w:jc w:val="both"/>
        <w:rPr/>
      </w:pPr>
      <w:r w:rsidDel="00000000" w:rsidR="00000000" w:rsidRPr="00000000">
        <w:rPr>
          <w:rtl w:val="0"/>
        </w:rPr>
        <w:t xml:space="preserve">Assist with events including preparation, serving, tidy up etc. </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attend all defined mandatory training</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participate in regular supervision and annual appraisal, and help in identifying your own job-related development and training needs.  </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at all times undertake your role in a professional manner maintaining a high-quality standard of work, and to always work in accordance with the aims, values and ethos of the Share Discovery Village.</w:t>
      </w:r>
    </w:p>
    <w:p w:rsidR="00000000" w:rsidDel="00000000" w:rsidP="00000000" w:rsidRDefault="00000000" w:rsidRPr="00000000" w14:paraId="0000003B">
      <w:pPr>
        <w:rPr>
          <w:b w:val="1"/>
          <w:bCs w:val="1"/>
          <w:sz w:val="24"/>
          <w:szCs w:val="24"/>
          <w:u w:val="single"/>
        </w:rPr>
      </w:pPr>
      <w:r w:rsidDel="00000000" w:rsidR="00000000" w:rsidRPr="00000000">
        <w:rPr>
          <w:rtl w:val="0"/>
        </w:rPr>
      </w:r>
    </w:p>
    <w:p w:rsidR="00000000" w:rsidDel="00000000" w:rsidP="00000000" w:rsidRDefault="00000000" w:rsidRPr="00000000" w14:paraId="0000003C">
      <w:pPr>
        <w:ind w:left="-142" w:firstLine="0"/>
        <w:rPr>
          <w:sz w:val="24"/>
          <w:szCs w:val="24"/>
        </w:rPr>
      </w:pPr>
      <w:r w:rsidDel="00000000" w:rsidR="00000000" w:rsidRPr="00000000">
        <w:rPr>
          <w:b w:val="1"/>
          <w:bCs w:val="1"/>
          <w:sz w:val="24"/>
          <w:szCs w:val="24"/>
          <w:u w:val="single"/>
          <w:rtl w:val="0"/>
        </w:rPr>
        <w:t xml:space="preserve">Benefits</w:t>
      </w:r>
      <w:r w:rsidDel="00000000" w:rsidR="00000000" w:rsidRPr="00000000">
        <w:rPr>
          <w:rtl w:val="0"/>
        </w:rPr>
      </w:r>
    </w:p>
    <w:p w:rsidR="00000000" w:rsidDel="00000000" w:rsidP="00000000" w:rsidRDefault="00000000" w:rsidRPr="00000000" w14:paraId="0000003D">
      <w:pPr>
        <w:ind w:left="360" w:firstLine="0"/>
        <w:rPr>
          <w:sz w:val="24"/>
          <w:szCs w:val="24"/>
        </w:rPr>
      </w:pPr>
      <w:r w:rsidDel="00000000" w:rsidR="00000000" w:rsidRPr="00000000">
        <w:rPr>
          <w:b w:val="1"/>
          <w:bCs w:val="1"/>
          <w:sz w:val="24"/>
          <w:szCs w:val="24"/>
          <w:rtl w:val="0"/>
        </w:rPr>
        <w:t xml:space="preserve">Salary</w:t>
      </w:r>
      <w:r w:rsidDel="00000000" w:rsidR="00000000" w:rsidRPr="00000000">
        <w:rPr>
          <w:sz w:val="24"/>
          <w:szCs w:val="24"/>
          <w:rtl w:val="0"/>
        </w:rPr>
        <w:t xml:space="preserve">: £12.71 per hour</w:t>
      </w:r>
    </w:p>
    <w:p w:rsidR="00000000" w:rsidDel="00000000" w:rsidP="00000000" w:rsidRDefault="00000000" w:rsidRPr="00000000" w14:paraId="0000003E">
      <w:pPr>
        <w:ind w:left="360" w:firstLine="0"/>
        <w:rPr>
          <w:sz w:val="24"/>
          <w:szCs w:val="24"/>
        </w:rPr>
      </w:pPr>
      <w:r w:rsidDel="00000000" w:rsidR="00000000" w:rsidRPr="00000000">
        <w:rPr>
          <w:b w:val="1"/>
          <w:bCs w:val="1"/>
          <w:sz w:val="24"/>
          <w:szCs w:val="24"/>
          <w:rtl w:val="0"/>
        </w:rPr>
        <w:t xml:space="preserve">Holiday entitlement:</w:t>
      </w:r>
      <w:r w:rsidDel="00000000" w:rsidR="00000000" w:rsidRPr="00000000">
        <w:rPr>
          <w:sz w:val="24"/>
          <w:szCs w:val="24"/>
          <w:rtl w:val="0"/>
        </w:rPr>
        <w:t xml:space="preserve"> Commencing on 20 days per year pro rata</w:t>
      </w:r>
    </w:p>
    <w:p w:rsidR="00000000" w:rsidDel="00000000" w:rsidP="00000000" w:rsidRDefault="00000000" w:rsidRPr="00000000" w14:paraId="0000003F">
      <w:pPr>
        <w:ind w:left="360" w:firstLine="0"/>
        <w:rPr>
          <w:sz w:val="24"/>
          <w:szCs w:val="24"/>
        </w:rPr>
      </w:pPr>
      <w:r w:rsidDel="00000000" w:rsidR="00000000" w:rsidRPr="00000000">
        <w:rPr>
          <w:b w:val="1"/>
          <w:bCs w:val="1"/>
          <w:sz w:val="24"/>
          <w:szCs w:val="24"/>
          <w:rtl w:val="0"/>
        </w:rPr>
        <w:t xml:space="preserve">Bank/Public Holidays:</w:t>
      </w:r>
      <w:r w:rsidDel="00000000" w:rsidR="00000000" w:rsidRPr="00000000">
        <w:rPr>
          <w:sz w:val="24"/>
          <w:szCs w:val="24"/>
          <w:rtl w:val="0"/>
        </w:rPr>
        <w:t xml:space="preserve"> The organisation recognises 11 Bank/Public holidays- pro rata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Pension: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company offers an auto enrolment pension scheme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Other benefits include: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hour</w:t>
      </w:r>
      <w:r w:rsidDel="00000000" w:rsidR="00000000" w:rsidRPr="00000000">
        <w:rPr>
          <w:sz w:val="24"/>
          <w:szCs w:val="24"/>
          <w:rtl w:val="0"/>
        </w:rPr>
        <w:t xml:space="preserve"> unpaid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break/day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of the leisure suite</w:t>
      </w:r>
    </w:p>
    <w:p w:rsidR="00000000" w:rsidDel="00000000" w:rsidP="00000000" w:rsidRDefault="00000000" w:rsidRPr="00000000" w14:paraId="00000047">
      <w:pPr>
        <w:spacing w:after="0" w:line="240" w:lineRule="auto"/>
        <w:ind w:left="360" w:firstLine="0"/>
        <w:rPr>
          <w:sz w:val="24"/>
          <w:szCs w:val="24"/>
        </w:rPr>
      </w:pPr>
      <w:r w:rsidDel="00000000" w:rsidR="00000000" w:rsidRPr="00000000">
        <w:rPr>
          <w:color w:val="000000"/>
          <w:sz w:val="24"/>
          <w:szCs w:val="24"/>
          <w:rtl w:val="0"/>
        </w:rPr>
        <w:t xml:space="preserve">Free Meals</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Free Parking</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rPr>
          <w:b w:val="1"/>
          <w:bCs w:val="1"/>
          <w:color w:val="ff0000"/>
          <w:sz w:val="24"/>
          <w:szCs w:val="24"/>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This Job Description is a general outline of the post as it is currently perceived by The Share Discovery Village.  It is not intended to be restrictive or definitive.  </w:t>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Each member of staff will have an individual work plan agreed with them following appointment to the post, which is aligned to the organisation’s strategic plan. </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F">
      <w:pPr>
        <w:shd w:fill="ffffff" w:val="clea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responsibilities of the post may change in line with continuous improvements as The Share Discovery Village aims to meet it’s vision and objectives.</w:t>
      </w:r>
    </w:p>
    <w:p w:rsidR="00000000" w:rsidDel="00000000" w:rsidP="00000000" w:rsidRDefault="00000000" w:rsidRPr="00000000" w14:paraId="00000050">
      <w:pPr>
        <w:shd w:fill="ffffff" w:val="clear"/>
        <w:spacing w:after="280" w:before="28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1">
      <w:pPr>
        <w:rPr>
          <w:b w:val="1"/>
          <w:bCs w:val="1"/>
          <w:sz w:val="28"/>
          <w:szCs w:val="28"/>
        </w:rPr>
      </w:pPr>
      <w:r w:rsidDel="00000000" w:rsidR="00000000" w:rsidRPr="00000000">
        <w:rPr>
          <w:b w:val="1"/>
          <w:bCs w:val="1"/>
          <w:sz w:val="28"/>
          <w:szCs w:val="28"/>
          <w:rtl w:val="0"/>
        </w:rPr>
        <w:t xml:space="preserve">PERSONAL SPECIFICATION: - Cook</w:t>
      </w:r>
    </w:p>
    <w:p w:rsidR="00000000" w:rsidDel="00000000" w:rsidP="00000000" w:rsidRDefault="00000000" w:rsidRPr="00000000" w14:paraId="00000052">
      <w:pPr>
        <w:rPr>
          <w:b w:val="1"/>
          <w:bCs w:val="1"/>
        </w:rPr>
      </w:pPr>
      <w:r w:rsidDel="00000000" w:rsidR="00000000" w:rsidRPr="00000000">
        <w:rPr>
          <w:rtl w:val="0"/>
        </w:rPr>
        <w:t xml:space="preserve">Must be able to demonstrate all essential criteria whilst recognising the ethos of Share Discovery Village.</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804"/>
        <w:gridCol w:w="3851"/>
        <w:gridCol w:w="657"/>
        <w:tblGridChange w:id="0">
          <w:tblGrid>
            <w:gridCol w:w="704"/>
            <w:gridCol w:w="3804"/>
            <w:gridCol w:w="3851"/>
            <w:gridCol w:w="657"/>
          </w:tblGrid>
        </w:tblGridChange>
      </w:tblGrid>
      <w:tr>
        <w:trPr>
          <w:cantSplit w:val="0"/>
          <w:tblHeader w:val="0"/>
        </w:trPr>
        <w:tc>
          <w:tcPr/>
          <w:p w:rsidR="00000000" w:rsidDel="00000000" w:rsidP="00000000" w:rsidRDefault="00000000" w:rsidRPr="00000000" w14:paraId="00000053">
            <w:pPr>
              <w:rPr>
                <w:b w:val="1"/>
                <w:bCs w:val="1"/>
              </w:rPr>
            </w:pPr>
            <w:r w:rsidDel="00000000" w:rsidR="00000000" w:rsidRPr="00000000">
              <w:rPr>
                <w:rtl w:val="0"/>
              </w:rPr>
            </w:r>
          </w:p>
        </w:tc>
        <w:tc>
          <w:tcPr/>
          <w:p w:rsidR="00000000" w:rsidDel="00000000" w:rsidP="00000000" w:rsidRDefault="00000000" w:rsidRPr="00000000" w14:paraId="00000054">
            <w:pPr>
              <w:rPr>
                <w:b w:val="1"/>
                <w:bCs w:val="1"/>
                <w:sz w:val="24"/>
                <w:szCs w:val="24"/>
              </w:rPr>
            </w:pPr>
            <w:r w:rsidDel="00000000" w:rsidR="00000000" w:rsidRPr="00000000">
              <w:rPr>
                <w:b w:val="1"/>
                <w:bCs w:val="1"/>
                <w:sz w:val="24"/>
                <w:szCs w:val="24"/>
                <w:rtl w:val="0"/>
              </w:rPr>
              <w:t xml:space="preserve">ESSENTIAL CRITERIA</w:t>
            </w:r>
          </w:p>
          <w:p w:rsidR="00000000" w:rsidDel="00000000" w:rsidP="00000000" w:rsidRDefault="00000000" w:rsidRPr="00000000" w14:paraId="00000055">
            <w:pPr>
              <w:rPr>
                <w:b w:val="1"/>
                <w:bCs w:val="1"/>
              </w:rPr>
            </w:pPr>
            <w:r w:rsidDel="00000000" w:rsidR="00000000" w:rsidRPr="00000000">
              <w:rPr>
                <w:rtl w:val="0"/>
              </w:rPr>
            </w:r>
          </w:p>
        </w:tc>
        <w:tc>
          <w:tcPr/>
          <w:p w:rsidR="00000000" w:rsidDel="00000000" w:rsidP="00000000" w:rsidRDefault="00000000" w:rsidRPr="00000000" w14:paraId="00000056">
            <w:pPr>
              <w:rPr>
                <w:b w:val="1"/>
                <w:bCs w:val="1"/>
              </w:rPr>
            </w:pPr>
            <w:r w:rsidDel="00000000" w:rsidR="00000000" w:rsidRPr="00000000">
              <w:rPr>
                <w:rtl w:val="0"/>
              </w:rPr>
            </w:r>
          </w:p>
        </w:tc>
        <w:tc>
          <w:tcPr/>
          <w:p w:rsidR="00000000" w:rsidDel="00000000" w:rsidP="00000000" w:rsidRDefault="00000000" w:rsidRPr="00000000" w14:paraId="00000057">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9">
            <w:pPr>
              <w:rPr>
                <w:color w:val="000000"/>
              </w:rPr>
            </w:pPr>
            <w:r w:rsidDel="00000000" w:rsidR="00000000" w:rsidRPr="00000000">
              <w:rPr>
                <w:color w:val="000000"/>
                <w:rtl w:val="0"/>
              </w:rPr>
              <w:t xml:space="preserve">A formal cooking qualification </w:t>
            </w:r>
          </w:p>
        </w:tc>
        <w:tc>
          <w:tcPr/>
          <w:p w:rsidR="00000000" w:rsidDel="00000000" w:rsidP="00000000" w:rsidRDefault="00000000" w:rsidRPr="00000000" w14:paraId="0000005A">
            <w:pPr>
              <w:rPr>
                <w:color w:val="ff0000"/>
              </w:rPr>
            </w:pPr>
            <w:r w:rsidDel="00000000" w:rsidR="00000000" w:rsidRPr="00000000">
              <w:rPr>
                <w:rtl w:val="0"/>
              </w:rPr>
            </w:r>
          </w:p>
        </w:tc>
        <w:tc>
          <w:tcPr/>
          <w:p w:rsidR="00000000" w:rsidDel="00000000" w:rsidP="00000000" w:rsidRDefault="00000000" w:rsidRPr="00000000" w14:paraId="0000005B">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D">
            <w:pPr>
              <w:rPr>
                <w:color w:val="000000"/>
              </w:rPr>
            </w:pPr>
            <w:r w:rsidDel="00000000" w:rsidR="00000000" w:rsidRPr="00000000">
              <w:rPr>
                <w:color w:val="000000"/>
                <w:rtl w:val="0"/>
              </w:rPr>
              <w:t xml:space="preserve">Current food hygiene qualification</w:t>
            </w:r>
          </w:p>
        </w:tc>
        <w:tc>
          <w:tcPr/>
          <w:p w:rsidR="00000000" w:rsidDel="00000000" w:rsidP="00000000" w:rsidRDefault="00000000" w:rsidRPr="00000000" w14:paraId="0000005E">
            <w:pPr>
              <w:rPr>
                <w:color w:val="ff0000"/>
              </w:rPr>
            </w:pPr>
            <w:r w:rsidDel="00000000" w:rsidR="00000000" w:rsidRPr="00000000">
              <w:rPr>
                <w:rtl w:val="0"/>
              </w:rPr>
            </w:r>
          </w:p>
        </w:tc>
        <w:tc>
          <w:tcPr/>
          <w:p w:rsidR="00000000" w:rsidDel="00000000" w:rsidP="00000000" w:rsidRDefault="00000000" w:rsidRPr="00000000" w14:paraId="0000005F">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1">
            <w:pPr>
              <w:rPr>
                <w:color w:val="000000"/>
              </w:rPr>
            </w:pPr>
            <w:r w:rsidDel="00000000" w:rsidR="00000000" w:rsidRPr="00000000">
              <w:rPr>
                <w:color w:val="000000"/>
                <w:rtl w:val="0"/>
              </w:rPr>
              <w:t xml:space="preserve">Recent relevant catering experience </w:t>
            </w:r>
          </w:p>
          <w:p w:rsidR="00000000" w:rsidDel="00000000" w:rsidP="00000000" w:rsidRDefault="00000000" w:rsidRPr="00000000" w14:paraId="00000062">
            <w:pPr>
              <w:rPr>
                <w:color w:val="000000"/>
              </w:rPr>
            </w:pPr>
            <w:r w:rsidDel="00000000" w:rsidR="00000000" w:rsidRPr="00000000">
              <w:rPr>
                <w:rtl w:val="0"/>
              </w:rPr>
            </w:r>
          </w:p>
        </w:tc>
        <w:tc>
          <w:tcPr/>
          <w:p w:rsidR="00000000" w:rsidDel="00000000" w:rsidP="00000000" w:rsidRDefault="00000000" w:rsidRPr="00000000" w14:paraId="00000063">
            <w:pPr>
              <w:rPr>
                <w:color w:val="ff0000"/>
              </w:rPr>
            </w:pPr>
            <w:r w:rsidDel="00000000" w:rsidR="00000000" w:rsidRPr="00000000">
              <w:rPr>
                <w:rtl w:val="0"/>
              </w:rPr>
            </w:r>
          </w:p>
        </w:tc>
        <w:tc>
          <w:tcPr/>
          <w:p w:rsidR="00000000" w:rsidDel="00000000" w:rsidP="00000000" w:rsidRDefault="00000000" w:rsidRPr="00000000" w14:paraId="00000064">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6">
            <w:pPr>
              <w:rPr>
                <w:color w:val="000000"/>
              </w:rPr>
            </w:pPr>
            <w:r w:rsidDel="00000000" w:rsidR="00000000" w:rsidRPr="00000000">
              <w:rPr>
                <w:color w:val="000000"/>
                <w:rtl w:val="0"/>
              </w:rPr>
              <w:t xml:space="preserve">Ability to take and follow instruction</w:t>
            </w:r>
          </w:p>
          <w:p w:rsidR="00000000" w:rsidDel="00000000" w:rsidP="00000000" w:rsidRDefault="00000000" w:rsidRPr="00000000" w14:paraId="00000067">
            <w:pPr>
              <w:rPr>
                <w:color w:val="000000"/>
              </w:rPr>
            </w:pPr>
            <w:r w:rsidDel="00000000" w:rsidR="00000000" w:rsidRPr="00000000">
              <w:rPr>
                <w:rtl w:val="0"/>
              </w:rPr>
            </w:r>
          </w:p>
        </w:tc>
        <w:tc>
          <w:tcPr/>
          <w:p w:rsidR="00000000" w:rsidDel="00000000" w:rsidP="00000000" w:rsidRDefault="00000000" w:rsidRPr="00000000" w14:paraId="00000068">
            <w:pPr>
              <w:rPr>
                <w:color w:val="ff0000"/>
              </w:rPr>
            </w:pPr>
            <w:r w:rsidDel="00000000" w:rsidR="00000000" w:rsidRPr="00000000">
              <w:rPr>
                <w:rtl w:val="0"/>
              </w:rPr>
            </w:r>
          </w:p>
        </w:tc>
        <w:tc>
          <w:tcPr/>
          <w:p w:rsidR="00000000" w:rsidDel="00000000" w:rsidP="00000000" w:rsidRDefault="00000000" w:rsidRPr="00000000" w14:paraId="00000069">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B">
            <w:pPr>
              <w:rPr>
                <w:color w:val="000000"/>
              </w:rPr>
            </w:pPr>
            <w:r w:rsidDel="00000000" w:rsidR="00000000" w:rsidRPr="00000000">
              <w:rPr>
                <w:color w:val="000000"/>
                <w:rtl w:val="0"/>
              </w:rPr>
              <w:t xml:space="preserve">Working knowledge of allergens and special dietary requirements</w:t>
            </w:r>
          </w:p>
        </w:tc>
        <w:tc>
          <w:tcPr/>
          <w:p w:rsidR="00000000" w:rsidDel="00000000" w:rsidP="00000000" w:rsidRDefault="00000000" w:rsidRPr="00000000" w14:paraId="0000006C">
            <w:pPr>
              <w:rPr>
                <w:color w:val="ff0000"/>
              </w:rPr>
            </w:pPr>
            <w:r w:rsidDel="00000000" w:rsidR="00000000" w:rsidRPr="00000000">
              <w:rPr>
                <w:rtl w:val="0"/>
              </w:rPr>
            </w:r>
          </w:p>
        </w:tc>
        <w:tc>
          <w:tcPr/>
          <w:p w:rsidR="00000000" w:rsidDel="00000000" w:rsidP="00000000" w:rsidRDefault="00000000" w:rsidRPr="00000000" w14:paraId="0000006D">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F">
            <w:pPr>
              <w:rPr>
                <w:color w:val="000000"/>
              </w:rPr>
            </w:pPr>
            <w:r w:rsidDel="00000000" w:rsidR="00000000" w:rsidRPr="00000000">
              <w:rPr>
                <w:color w:val="000000"/>
                <w:rtl w:val="0"/>
              </w:rPr>
              <w:t xml:space="preserve">Good oral communication skills</w:t>
            </w:r>
          </w:p>
          <w:p w:rsidR="00000000" w:rsidDel="00000000" w:rsidP="00000000" w:rsidRDefault="00000000" w:rsidRPr="00000000" w14:paraId="00000070">
            <w:pPr>
              <w:rPr>
                <w:color w:val="000000"/>
              </w:rPr>
            </w:pPr>
            <w:r w:rsidDel="00000000" w:rsidR="00000000" w:rsidRPr="00000000">
              <w:rPr>
                <w:rtl w:val="0"/>
              </w:rPr>
            </w:r>
          </w:p>
        </w:tc>
        <w:tc>
          <w:tcPr/>
          <w:p w:rsidR="00000000" w:rsidDel="00000000" w:rsidP="00000000" w:rsidRDefault="00000000" w:rsidRPr="00000000" w14:paraId="00000071">
            <w:pPr>
              <w:rPr>
                <w:color w:val="ff0000"/>
              </w:rPr>
            </w:pPr>
            <w:r w:rsidDel="00000000" w:rsidR="00000000" w:rsidRPr="00000000">
              <w:rPr>
                <w:rtl w:val="0"/>
              </w:rPr>
            </w:r>
          </w:p>
        </w:tc>
        <w:tc>
          <w:tcPr/>
          <w:p w:rsidR="00000000" w:rsidDel="00000000" w:rsidP="00000000" w:rsidRDefault="00000000" w:rsidRPr="00000000" w14:paraId="00000072">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t xml:space="preserve">Evidence of creating and maintaining records.</w:t>
            </w:r>
          </w:p>
        </w:tc>
        <w:tc>
          <w:tcPr/>
          <w:p w:rsidR="00000000" w:rsidDel="00000000" w:rsidP="00000000" w:rsidRDefault="00000000" w:rsidRPr="00000000" w14:paraId="00000075">
            <w:pPr>
              <w:rPr>
                <w:b w:val="1"/>
                <w:bCs w:val="1"/>
              </w:rPr>
            </w:pPr>
            <w:r w:rsidDel="00000000" w:rsidR="00000000" w:rsidRPr="00000000">
              <w:rPr>
                <w:rtl w:val="0"/>
              </w:rPr>
            </w:r>
          </w:p>
        </w:tc>
        <w:tc>
          <w:tcPr/>
          <w:p w:rsidR="00000000" w:rsidDel="00000000" w:rsidP="00000000" w:rsidRDefault="00000000" w:rsidRPr="00000000" w14:paraId="00000076">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t xml:space="preserve">Ability to work flexible hours, including evenings and weekends.</w:t>
            </w:r>
          </w:p>
          <w:p w:rsidR="00000000" w:rsidDel="00000000" w:rsidP="00000000" w:rsidRDefault="00000000" w:rsidRPr="00000000" w14:paraId="00000079">
            <w:pPr>
              <w:rPr>
                <w:b w:val="1"/>
                <w:bCs w:val="1"/>
              </w:rPr>
            </w:pPr>
            <w:r w:rsidDel="00000000" w:rsidR="00000000" w:rsidRPr="00000000">
              <w:rPr>
                <w:rtl w:val="0"/>
              </w:rPr>
            </w:r>
          </w:p>
        </w:tc>
        <w:tc>
          <w:tcPr/>
          <w:p w:rsidR="00000000" w:rsidDel="00000000" w:rsidP="00000000" w:rsidRDefault="00000000" w:rsidRPr="00000000" w14:paraId="0000007A">
            <w:pPr>
              <w:rPr>
                <w:b w:val="1"/>
                <w:bCs w:val="1"/>
              </w:rPr>
            </w:pPr>
            <w:r w:rsidDel="00000000" w:rsidR="00000000" w:rsidRPr="00000000">
              <w:rPr>
                <w:rtl w:val="0"/>
              </w:rPr>
            </w:r>
          </w:p>
        </w:tc>
        <w:tc>
          <w:tcPr/>
          <w:p w:rsidR="00000000" w:rsidDel="00000000" w:rsidP="00000000" w:rsidRDefault="00000000" w:rsidRPr="00000000" w14:paraId="0000007B">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7C">
            <w:pPr>
              <w:rPr>
                <w:b w:val="1"/>
                <w:bCs w:val="1"/>
              </w:rPr>
            </w:pPr>
            <w:r w:rsidDel="00000000" w:rsidR="00000000" w:rsidRPr="00000000">
              <w:rPr>
                <w:rtl w:val="0"/>
              </w:rPr>
            </w:r>
          </w:p>
        </w:tc>
        <w:tc>
          <w:tcPr/>
          <w:p w:rsidR="00000000" w:rsidDel="00000000" w:rsidP="00000000" w:rsidRDefault="00000000" w:rsidRPr="00000000" w14:paraId="0000007D">
            <w:pPr>
              <w:rPr>
                <w:b w:val="1"/>
                <w:bCs w:val="1"/>
                <w:sz w:val="24"/>
                <w:szCs w:val="24"/>
              </w:rPr>
            </w:pPr>
            <w:r w:rsidDel="00000000" w:rsidR="00000000" w:rsidRPr="00000000">
              <w:rPr>
                <w:b w:val="1"/>
                <w:bCs w:val="1"/>
                <w:sz w:val="24"/>
                <w:szCs w:val="24"/>
                <w:rtl w:val="0"/>
              </w:rPr>
              <w:t xml:space="preserve">DESIRABLE CRITERIA</w:t>
            </w:r>
          </w:p>
          <w:p w:rsidR="00000000" w:rsidDel="00000000" w:rsidP="00000000" w:rsidRDefault="00000000" w:rsidRPr="00000000" w14:paraId="0000007E">
            <w:pPr>
              <w:rPr/>
            </w:pPr>
            <w:r w:rsidDel="00000000" w:rsidR="00000000" w:rsidRPr="00000000">
              <w:rPr>
                <w:rtl w:val="0"/>
              </w:rPr>
            </w:r>
          </w:p>
        </w:tc>
        <w:tc>
          <w:tcPr/>
          <w:p w:rsidR="00000000" w:rsidDel="00000000" w:rsidP="00000000" w:rsidRDefault="00000000" w:rsidRPr="00000000" w14:paraId="0000007F">
            <w:pPr>
              <w:rPr>
                <w:b w:val="1"/>
                <w:bCs w:val="1"/>
              </w:rPr>
            </w:pPr>
            <w:r w:rsidDel="00000000" w:rsidR="00000000" w:rsidRPr="00000000">
              <w:rPr>
                <w:rtl w:val="0"/>
              </w:rPr>
            </w:r>
          </w:p>
        </w:tc>
        <w:tc>
          <w:tcPr/>
          <w:p w:rsidR="00000000" w:rsidDel="00000000" w:rsidP="00000000" w:rsidRDefault="00000000" w:rsidRPr="00000000" w14:paraId="00000080">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t xml:space="preserve">Knowledge of COSHH regulations</w:t>
            </w:r>
          </w:p>
          <w:p w:rsidR="00000000" w:rsidDel="00000000" w:rsidP="00000000" w:rsidRDefault="00000000" w:rsidRPr="00000000" w14:paraId="00000083">
            <w:pPr>
              <w:rPr/>
            </w:pPr>
            <w:r w:rsidDel="00000000" w:rsidR="00000000" w:rsidRPr="00000000">
              <w:rPr>
                <w:rtl w:val="0"/>
              </w:rPr>
            </w:r>
          </w:p>
        </w:tc>
        <w:tc>
          <w:tcPr/>
          <w:p w:rsidR="00000000" w:rsidDel="00000000" w:rsidP="00000000" w:rsidRDefault="00000000" w:rsidRPr="00000000" w14:paraId="00000084">
            <w:pPr>
              <w:rPr>
                <w:b w:val="1"/>
                <w:bCs w:val="1"/>
              </w:rPr>
            </w:pPr>
            <w:r w:rsidDel="00000000" w:rsidR="00000000" w:rsidRPr="00000000">
              <w:rPr>
                <w:rtl w:val="0"/>
              </w:rPr>
            </w:r>
          </w:p>
        </w:tc>
        <w:tc>
          <w:tcPr/>
          <w:p w:rsidR="00000000" w:rsidDel="00000000" w:rsidP="00000000" w:rsidRDefault="00000000" w:rsidRPr="00000000" w14:paraId="00000085">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7">
            <w:pPr>
              <w:rPr>
                <w:b w:val="1"/>
                <w:bCs w:val="1"/>
              </w:rPr>
            </w:pPr>
            <w:r w:rsidDel="00000000" w:rsidR="00000000" w:rsidRPr="00000000">
              <w:rPr>
                <w:rtl w:val="0"/>
              </w:rPr>
              <w:t xml:space="preserve">Experience and or knowledge of the charitable, voluntary or outdoor recreational sectors.</w:t>
            </w:r>
            <w:r w:rsidDel="00000000" w:rsidR="00000000" w:rsidRPr="00000000">
              <w:rPr>
                <w:rtl w:val="0"/>
              </w:rPr>
            </w:r>
          </w:p>
        </w:tc>
        <w:tc>
          <w:tcPr/>
          <w:p w:rsidR="00000000" w:rsidDel="00000000" w:rsidP="00000000" w:rsidRDefault="00000000" w:rsidRPr="00000000" w14:paraId="00000088">
            <w:pPr>
              <w:rPr>
                <w:b w:val="1"/>
                <w:bCs w:val="1"/>
              </w:rPr>
            </w:pPr>
            <w:r w:rsidDel="00000000" w:rsidR="00000000" w:rsidRPr="00000000">
              <w:rPr>
                <w:rtl w:val="0"/>
              </w:rPr>
            </w:r>
          </w:p>
        </w:tc>
        <w:tc>
          <w:tcPr/>
          <w:p w:rsidR="00000000" w:rsidDel="00000000" w:rsidP="00000000" w:rsidRDefault="00000000" w:rsidRPr="00000000" w14:paraId="00000089">
            <w:pPr>
              <w:rPr>
                <w:b w:val="1"/>
                <w:bCs w:val="1"/>
              </w:rPr>
            </w:pPr>
            <w:r w:rsidDel="00000000" w:rsidR="00000000" w:rsidRPr="00000000">
              <w:rPr>
                <w:rtl w:val="0"/>
              </w:rPr>
            </w:r>
          </w:p>
        </w:tc>
      </w:tr>
    </w:tbl>
    <w:p w:rsidR="00000000" w:rsidDel="00000000" w:rsidP="00000000" w:rsidRDefault="00000000" w:rsidRPr="00000000" w14:paraId="0000008A">
      <w:pPr>
        <w:rPr>
          <w:b w:val="1"/>
          <w:bCs w:val="1"/>
          <w:sz w:val="24"/>
          <w:szCs w:val="24"/>
        </w:rPr>
      </w:pP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8B">
      <w:pPr>
        <w:rPr>
          <w:b w:val="1"/>
          <w:bCs w:val="1"/>
          <w:sz w:val="24"/>
          <w:szCs w:val="24"/>
        </w:rPr>
      </w:pPr>
      <w:r w:rsidDel="00000000" w:rsidR="00000000" w:rsidRPr="00000000">
        <w:rPr>
          <w:rtl w:val="0"/>
        </w:rPr>
      </w:r>
    </w:p>
    <w:p w:rsidR="00000000" w:rsidDel="00000000" w:rsidP="00000000" w:rsidRDefault="00000000" w:rsidRPr="00000000" w14:paraId="0000008C">
      <w:pPr>
        <w:rPr>
          <w:b w:val="1"/>
          <w:bCs w:val="1"/>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70EAF"/>
    <w:pPr>
      <w:ind w:left="720"/>
      <w:contextualSpacing w:val="1"/>
    </w:pPr>
  </w:style>
  <w:style w:type="character" w:styleId="Hyperlink">
    <w:name w:val="Hyperlink"/>
    <w:basedOn w:val="DefaultParagraphFont"/>
    <w:uiPriority w:val="99"/>
    <w:unhideWhenUsed w:val="1"/>
    <w:rsid w:val="000450BE"/>
    <w:rPr>
      <w:color w:val="0000ff"/>
      <w:u w:val="single"/>
    </w:rPr>
  </w:style>
  <w:style w:type="character" w:styleId="UnresolvedMention">
    <w:name w:val="Unresolved Mention"/>
    <w:basedOn w:val="DefaultParagraphFont"/>
    <w:uiPriority w:val="99"/>
    <w:semiHidden w:val="1"/>
    <w:unhideWhenUsed w:val="1"/>
    <w:rsid w:val="00DC6074"/>
    <w:rPr>
      <w:color w:val="605e5c"/>
      <w:shd w:color="auto" w:fill="e1dfdd" w:val="clear"/>
    </w:rPr>
  </w:style>
  <w:style w:type="table" w:styleId="TableGrid">
    <w:name w:val="Table Grid"/>
    <w:basedOn w:val="TableNormal"/>
    <w:uiPriority w:val="39"/>
    <w:rsid w:val="002C707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BoldBlue" w:customStyle="1">
    <w:name w:val="Body Bold Blue"/>
    <w:basedOn w:val="Normal"/>
    <w:link w:val="BodyBoldBlueChar"/>
    <w:qFormat w:val="1"/>
    <w:rsid w:val="00AA20ED"/>
    <w:pPr>
      <w:autoSpaceDE w:val="0"/>
      <w:autoSpaceDN w:val="0"/>
      <w:adjustRightInd w:val="0"/>
      <w:spacing w:after="0" w:line="240" w:lineRule="auto"/>
      <w:jc w:val="both"/>
    </w:pPr>
    <w:rPr>
      <w:rFonts w:ascii="Arial" w:cs="Arial" w:eastAsia="Times New Roman" w:hAnsi="Arial"/>
      <w:b w:val="1"/>
      <w:sz w:val="18"/>
      <w:szCs w:val="20"/>
      <w:lang w:eastAsia="en-GB"/>
    </w:rPr>
  </w:style>
  <w:style w:type="character" w:styleId="BodyBoldBlueChar" w:customStyle="1">
    <w:name w:val="Body Bold Blue Char"/>
    <w:basedOn w:val="DefaultParagraphFont"/>
    <w:link w:val="BodyBoldBlue"/>
    <w:rsid w:val="00AA20ED"/>
    <w:rPr>
      <w:rFonts w:ascii="Arial" w:cs="Arial" w:eastAsia="Times New Roman" w:hAnsi="Arial"/>
      <w:b w:val="1"/>
      <w:sz w:val="18"/>
      <w:szCs w:val="20"/>
      <w:lang w:eastAsia="en-GB"/>
    </w:rPr>
  </w:style>
  <w:style w:type="paragraph" w:styleId="GaramondBody" w:customStyle="1">
    <w:name w:val="Garamond Body"/>
    <w:basedOn w:val="Normal"/>
    <w:link w:val="GaramondBodyChar"/>
    <w:qFormat w:val="1"/>
    <w:rsid w:val="00AA20ED"/>
    <w:pPr>
      <w:autoSpaceDE w:val="0"/>
      <w:autoSpaceDN w:val="0"/>
      <w:adjustRightInd w:val="0"/>
      <w:spacing w:after="0" w:line="240" w:lineRule="auto"/>
      <w:jc w:val="both"/>
    </w:pPr>
    <w:rPr>
      <w:rFonts w:ascii="Garamond" w:cs="Arial" w:eastAsia="Times New Roman" w:hAnsi="Garamond"/>
      <w:sz w:val="18"/>
      <w:szCs w:val="18"/>
      <w:lang w:eastAsia="en-GB"/>
    </w:rPr>
  </w:style>
  <w:style w:type="character" w:styleId="GaramondBodyChar" w:customStyle="1">
    <w:name w:val="Garamond Body Char"/>
    <w:basedOn w:val="DefaultParagraphFont"/>
    <w:link w:val="GaramondBody"/>
    <w:rsid w:val="00AA20ED"/>
    <w:rPr>
      <w:rFonts w:ascii="Garamond" w:cs="Arial" w:eastAsia="Times New Roman" w:hAnsi="Garamond"/>
      <w:sz w:val="18"/>
      <w:szCs w:val="18"/>
      <w:lang w:eastAsia="en-GB"/>
    </w:rPr>
  </w:style>
  <w:style w:type="paragraph" w:styleId="BodyText">
    <w:name w:val="Body Text"/>
    <w:basedOn w:val="Normal"/>
    <w:link w:val="BodyTextChar"/>
    <w:rsid w:val="00E8497D"/>
    <w:pPr>
      <w:spacing w:after="0" w:line="240" w:lineRule="auto"/>
      <w:jc w:val="both"/>
    </w:pPr>
    <w:rPr>
      <w:rFonts w:ascii="Verdana" w:cs="Times New Roman" w:eastAsia="Times New Roman" w:hAnsi="Verdana"/>
      <w:szCs w:val="24"/>
    </w:rPr>
  </w:style>
  <w:style w:type="character" w:styleId="BodyTextChar" w:customStyle="1">
    <w:name w:val="Body Text Char"/>
    <w:basedOn w:val="DefaultParagraphFont"/>
    <w:link w:val="BodyText"/>
    <w:rsid w:val="00E8497D"/>
    <w:rPr>
      <w:rFonts w:ascii="Verdana" w:cs="Times New Roman" w:eastAsia="Times New Roman" w:hAnsi="Verdana"/>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Fp5uVaAC2C6hrYrP8TlikkZ5g==">CgMxLjA4AHIhMVd4UGRyQ3hSa3F5ZWdTRFJ3c0owZ2JRcVFoVF9CZ2pE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2022-07-01T11:17:00Z</dcterms:created>
  <dc:creator>Tess O'Neill</dc:creator>
</cp:coreProperties>
</file>